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Ruim 93% van de 65-plussers kiest voor de zekerheid van een vast stroomcontract</w:t>
      </w:r>
    </w:p>
    <w:p>
      <w:pPr/>
      <w:r>
        <w:rPr>
          <w:sz w:val="28"/>
          <w:szCs w:val="28"/>
          <w:b w:val="1"/>
          <w:bCs w:val="1"/>
        </w:rPr>
        <w:t xml:space="preserve">Amsterdam, 9 juli 2026 – Nederlandse 65-plussers kiezen van alle generaties het vaakst voor de zekerheid van een vast stroomcontract. In 2025 koos 93,24% van deze groep voor een vast contract; in de eerste helft van 2026 loopt dat aandeel op naar 95,84%. Dat blijkt uit een analyse door vergelijkingssite Overstappen.nl van de contracten die in 2025 en in de eerste helft van 2026 werden afgesloten. Slechts een kleine minderheid van de 65-plussers waagt zich aan een dynamisch of variabel contract.</w:t>
      </w:r>
    </w:p>
    <w:p/>
    <w:p>
      <w:pPr/>
      <w:r>
        <w:pict>
          <v:shape type="#_x0000_t75" stroked="f" style="width:450pt; height:253.125pt; margin-left:1pt; margin-top:-1pt; mso-position-horizontal:left; mso-position-vertical:top; mso-position-horizontal-relative:char; mso-position-vertical-relative:line;">
            <w10:wrap type="inline"/>
            <v:imagedata r:id="rId7" o:title=""/>
          </v:shape>
        </w:pict>
      </w:r>
    </w:p>
    <w:p/>
    <w:p>
      <w:pPr>
        <w:pStyle w:val="Heading2"/>
      </w:pPr>
      <w:r>
        <w:rPr>
          <w:color w:val="000000"/>
        </w:rPr>
        <w:t xml:space="preserve">Aandeel vaste contracten onder 65-plussers verder toegenomen</w:t>
      </w:r>
    </w:p>
    <w:p>
      <w:pPr/>
      <w:r>
        <w:rPr>
          <w:color w:val="000000"/>
        </w:rPr>
        <w:t xml:space="preserve">Onder 65-plussers steeg het aandeel vaste contracten begin 2026 met 2,6% ten opzichte van 2025. Daarmee kiest deze generatie nog vaker voor zekerheid dan een jaar eerder. Het aandeel 65-plussers dat koos voor variabele contracten daalde van 3,30% naar 2,85%; voor dynamische contracten was er een daling van 3,46% naar 1,32%.</w:t>
      </w:r>
    </w:p>
    <w:p>
      <w:pPr>
        <w:pStyle w:val="Heading2"/>
      </w:pPr>
      <w:r>
        <w:rPr>
          <w:color w:val="000000"/>
        </w:rPr>
        <w:t xml:space="preserve">Dynamisch contract wordt nauwelijks afgesloten</w:t>
      </w:r>
    </w:p>
    <w:p>
      <w:pPr/>
      <w:r>
        <w:rPr>
          <w:color w:val="000000"/>
        </w:rPr>
        <w:t xml:space="preserve">Slechts iets meer dan 1 op de 100 65-plussers sluit in 2026 een dynamisch stroomcontract af. Dat is niet zonder reden: bij een dynamisch contract verandert de stroomprijs elk kwartier, wat 96 verschillende tarieven per dag betekent. Op 18 juni 2026 piekte de dynamische stroomprijs bijvoorbeeld rond 21.00 uur op € 0,83 per kWh, terwijl het goedkoopste kwartier van diezelfde dag op € 0,15 uitkwam. Wie op zulke momenten niet actief het verbruik kan verplaatsen, betaalt tijdens de pieken de hoofdprijs voor stroom.</w:t>
      </w:r>
    </w:p>
    <w:p>
      <w:pPr/>
      <w:r>
        <w:rPr>
          <w:color w:val="000000"/>
        </w:rPr>
        <w:t xml:space="preserve">Rick Boenink, energie-expert bij </w:t>
      </w:r>
    </w:p>
    <w:p>
      <w:pPr/>
      <w:hyperlink r:id="rId8" w:history="1">
        <w:r>
          <w:rPr/>
          <w:t xml:space="preserve">Overstappen.nl</w:t>
        </w:r>
      </w:hyperlink>
    </w:p>
    <w:p>
      <w:pPr/>
      <w:r>
        <w:rPr>
          <w:color w:val="000000"/>
        </w:rPr>
        <w:t xml:space="preserve"> licht toe: </w:t>
      </w:r>
    </w:p>
    <w:p>
      <w:pPr/>
      <w:r>
        <w:rPr>
          <w:color w:val="000000"/>
          <w:i w:val="1"/>
          <w:iCs w:val="1"/>
        </w:rPr>
        <w:t xml:space="preserve">"Bij een vast contract weet iemand precies wat hij of zij per maand betaalt voor stroom, ongeacht de bewegingen op de energiemarkt. Voor huishoudens met een vast inkomen, zoals veel gepensioneerden, is die voorspelbaarheid vaak belangrijker dan een mogelijke besparing op de lange termijn. Een dynamisch contract vereist bovendien dat mensen hun verbruik actief aanpassen op de stroomprijzen, wat niet voor iedereen haalbaar is."</w:t>
      </w:r>
    </w:p>
    <w:p>
      <w:pPr>
        <w:pStyle w:val="Heading2"/>
      </w:pPr>
      <w:r>
        <w:rPr>
          <w:color w:val="000000"/>
        </w:rPr>
        <w:t xml:space="preserve">Verschillen tussen generaties blijven zichtbaar</w:t>
      </w:r>
    </w:p>
    <w:p>
      <w:pPr/>
      <w:r>
        <w:rPr>
          <w:color w:val="000000"/>
        </w:rPr>
        <w:t xml:space="preserve">Ook de andere generaties kiezen in de meeste gevallen voor een vast contract, maar zij zijn hier minder uitgesproken in dan 65-plussers. Generatie X (geboren tussen 1965 en 1980) koos in 2026 in 94,47% van de gevallen voor een vast contract, millennials (geboren tussen 1981 en 1996) in 90,37% en Generatie Z (geboren vanaf 1997) in 92,98%. Millennials wijken daarmee het sterkst af van het patroon dat bij 65-plussers te zien is: zij sluiten in 3,25% van de gevallen een dynamisch contract af. Dat is ruim twee keer zo vaak als 65-plussers.</w:t>
      </w:r>
    </w:p>
    <w:p>
      <w:pPr>
        <w:pStyle w:val="Heading2"/>
      </w:pPr>
      <w:r>
        <w:rPr>
          <w:color w:val="000000"/>
        </w:rPr>
        <w:t xml:space="preserve">Zekerheid in onzekere tijden</w:t>
      </w:r>
    </w:p>
    <w:p>
      <w:pPr/>
      <w:r>
        <w:rPr>
          <w:color w:val="000000"/>
        </w:rPr>
        <w:t xml:space="preserve">De keuze voor een vast contract biedt consumenten bovendien zekerheid in een onzekere tijd. De gasprijs stond in de eerste helft van 2026 herhaaldelijk onder druk door geopolitieke ontwikkelingen, wat ook de stroomprijs beïnvloedde. Een vast contract beschermt tegen dat soort schommelingen; het maandbedrag blijft gedurende de looptijd van het contract gelijk.</w:t>
      </w:r>
    </w:p>
    <w:p>
      <w:pPr/>
      <w:r>
        <w:rPr>
          <w:color w:val="000000"/>
        </w:rPr>
        <w:t xml:space="preserve">Boenink: </w:t>
      </w:r>
    </w:p>
    <w:p>
      <w:pPr/>
      <w:r>
        <w:rPr>
          <w:color w:val="000000"/>
          <w:i w:val="1"/>
          <w:iCs w:val="1"/>
        </w:rPr>
        <w:t xml:space="preserve">"Wie in 2025 een vast contract afsloot met een gunstige prijs, is de afgelopen maanden goed uit geweest. Voor 65-plussers wiens contract afloopt, is het verstandig om verschillende aanbieders naast elkaar te leggen. De verschillen tussen leveranciers kunnen op jaarbasis oplopen tot honderden euro's."</w:t>
      </w:r>
    </w:p>
    <w:p/>
    <w:p>
      <w:pPr>
        <w:jc w:val="left"/>
      </w:pPr>
      <w:r>
        <w:pict>
          <v:shape id="_x0000_s1021"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About: Overstappen.nl</w:t>
      </w:r>
    </w:p>
    <w:p>
      <w:pPr/>
      <w:r>
        <w:rPr/>
        <w:t xml:space="preserve">Overstappen.nl is een online vergelijkingssite die consumenten helpt bij het vinden van de beste deals op het gebied van o.a. energie, verzekeringen en telecom. Wij streven ernaar om consumenten inzicht te geven in hun uitgaven, zodat zij weloverwogen keuzes kunnen maken en geld kunnen besparen. We hebben gebruiksvriendelijke vergelijkingstools ontwikkeld die consumenten de mogelijkheid bieden om snel en gemakkelijk aanbieders te vergelijken en over te stappen naar betere opties.&lt;br /&gt;
&lt;br /&gt;
Sinds onze oprichting in 2012 hebben we al meer dan een miljoen consumenten geholpen aanzienlijke besparingen te realiseren via onze efficiënte en effectieve vergelijkingsdiensten.</w:t>
      </w:r>
    </w:p>
    <w:p/>
    <w:p>
      <w:pPr/>
      <w:r>
        <w:rPr>
          <w:b w:val="1"/>
          <w:bCs w:val="1"/>
        </w:rPr>
        <w:t xml:space="preserve">Newsroom</w:t>
      </w:r>
    </w:p>
    <w:p>
      <w:pPr/>
      <w:r>
        <w:rPr/>
        <w:t xml:space="preserve">View the full press release including more media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Overstappen.nl" TargetMode="External"/><Relationship Id="rId9" Type="http://schemas.openxmlformats.org/officeDocument/2006/relationships/hyperlink" Target="https://overstappennl.presscloud.ai/press/ruim-93-van-de-65-plussers-kiest-voor-de-zekerheid-van-een-vast-stroomcontract~ftuqdjnkfa" TargetMode="External"/><Relationship Id="rId10" Type="http://schemas.openxmlformats.org/officeDocument/2006/relationships/hyperlink" Target="https://overstappennl.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2026-07-26T11:22:08+02:00</dcterms:created>
  <dcterms:modified xsi:type="dcterms:W3CDTF">2026-07-26T11:22:08+02:00</dcterms:modified>
</cp:coreProperties>
</file>

<file path=docProps/custom.xml><?xml version="1.0" encoding="utf-8"?>
<Properties xmlns="http://schemas.openxmlformats.org/officeDocument/2006/custom-properties" xmlns:vt="http://schemas.openxmlformats.org/officeDocument/2006/docPropsVTypes"/>
</file>