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Nog maar 100 gemeenten heffen hondenbelasting; tarieven lopen uiteen van € 0 tot € 142</w:t>
      </w:r>
    </w:p>
    <w:p>
      <w:pPr/>
      <w:r>
        <w:rPr>
          <w:sz w:val="28"/>
          <w:szCs w:val="28"/>
          <w:b w:val="1"/>
          <w:bCs w:val="1"/>
        </w:rPr>
        <w:t xml:space="preserve">Amsterdam, 25 juni 2026 – Het aantal gemeenten dat hondenbelasting heft, is in 15 jaar tijd meer dan gehalveerd. Waar in 2010 nog 72% van de gemeenten een aanslag op de mat liet vallen bij hondenbezitters, zijn dat er in 2026 nog maar 100 van de 342 gemeenten (29%). Dat blijkt uit een analyse van Overstappen.nl op basis van cijfers van het Centrum voor Onderzoek van de Economie van de Lagere Overheden (Coelo). De verschillen tussen gemeenten zijn groot: in 19 gemeenten betalen hondenbezitters meer dan €100,- per jaar, terwijl een hond in andere gemeenten belastingvrij is. Katwijk is de duurste gemeente met een belasting van € 142,18 per jaar, gevolgd door Tilburg (€ 132,28) en Lisse (€ 126,-).</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Meerdere gemeenten schaffen hondenbelasting af</w:t>
      </w:r>
    </w:p>
    <w:p>
      <w:pPr/>
      <w:r>
        <w:rPr>
          <w:color w:val="000000"/>
        </w:rPr>
        <w:t xml:space="preserve">Begin 2026 schaften 12 gemeenten de hondenbelasting af, zoals De Bilt en Meerssen. Daar staat één gemeente tegenover die juist hondenbelasting nieuw invoerde: Wijk bij Duurstede. In Groningen en Drenthe heft inmiddels geen enkele gemeente nog hondenbelasting; in Friesland zijn alleen Leeuwarden, Smallingerland en Vlieland over. Van de Nederlandse bevolking woont 31% in een gemeente waar hondenbezitters nog wel een aanslag krijgen.</w:t>
      </w:r>
    </w:p>
    <w:p>
      <w:pPr/>
      <w:r>
        <w:rPr>
          <w:color w:val="000000"/>
        </w:rPr>
        <w:t xml:space="preserve">Het gemiddelde tarief voor één hond komt over alle 342 gemeenten heen uit op € 25,25 per jaar, een daling van 3,1% ten opzichte van 2025. Kijken we alleen naar gemeenten die de belasting daadwerkelijk heffen, dan steeg het gemiddelde tarief juist met 3,4% naar €81,69.</w:t>
      </w:r>
    </w:p>
    <w:p>
      <w:pPr>
        <w:pStyle w:val="Heading2"/>
      </w:pPr>
      <w:r>
        <w:rPr>
          <w:color w:val="000000"/>
        </w:rPr>
        <w:t xml:space="preserve">Tarieven lopen uiteen van geen belasting tot ruim €140</w:t>
      </w:r>
    </w:p>
    <w:p>
      <w:pPr/>
      <w:r>
        <w:rPr>
          <w:color w:val="000000"/>
        </w:rPr>
        <w:t xml:space="preserve">Achter dat landelijke gemiddelde gaan grote lokale verschillen schuil. Katwijk is met € 142,18 voor één hond de duurste gemeente van het land. Aan de andere kant van de schaal staan Valkenburg aan de Geul en Kerkrade, waar de eerste hond gratis is. In beide gemeenten betalen inwoners met meerdere honden wel belasting. Na de gemeenten waar de eerste hond gratis is, is het goedkoopste tarief voor één hond te vinden in Simpelveld: € 21,96 per jaar.</w:t>
      </w:r>
    </w:p>
    <w:p>
      <w:pPr/>
      <w:r>
        <w:rPr>
          <w:color w:val="000000"/>
        </w:rPr>
        <w:t xml:space="preserve">In 237 gemeenten is het tarief in 2026 gelijk aan dat van 2025. De grootste verhoging vond plaats in Lisse, waar het tarief met 24% is gestegen van € 101,52 naar € 126,-. De gemeente heeft alle belastingtarieven, dus ook de hondenbelasting, met zo’n 25% verhoogd om de begroting sluitend te krijgen. Er zijn ook 5 gemeenten die het tarief juist hebben verlaagd. De grootste verlaging (28%) zien we in Hendrik-Ido-Ambacht en Venlo.</w:t>
      </w:r>
    </w:p>
    <w:p>
      <w:pPr>
        <w:pStyle w:val="Heading2"/>
      </w:pPr>
      <w:r>
        <w:rPr>
          <w:color w:val="000000"/>
        </w:rPr>
        <w:t xml:space="preserve">Belasting niet altijd bestemd voor hondenvoorzieningen</w:t>
      </w:r>
    </w:p>
    <w:p>
      <w:pPr/>
      <w:r>
        <w:rPr>
          <w:color w:val="000000"/>
        </w:rPr>
        <w:t xml:space="preserve">Een hardnekkig misverstand is dat de opbrengst van de hondenbelasting bestemd zou zijn voor uitlaatplekken of om hondenpoep op te ruimen. Dat is niet zo: net als de onroerendezaakbelasting en de toeristenbelasting vloeit het geld in de algemene middelen van de gemeente en kan het aan alles worden besteed. Gemeenten gaan daar verschillend mee om. Hendrik-Ido-Ambacht heeft als enige gemeente besloten de opbrengst uitsluitend te gebruiken voor hondenvoorzieningen; dat verklaart ook waarom het tarief daar opnieuw wordt verlaagd. Tilburg, met het op één na hoogste tarief van het land, houdt de belasting juist principieel in stand op basis van het uitgangspunt “de vervuiler betaalt”.</w:t>
      </w:r>
    </w:p>
    <w:p>
      <w:pPr/>
      <w:r>
        <w:rPr>
          <w:color w:val="000000"/>
        </w:rPr>
        <w:t xml:space="preserve">Nick Brendel, dierenverzekeringsexpert bij </w:t>
      </w:r>
    </w:p>
    <w:p>
      <w:pPr/>
      <w:hyperlink r:id="rId8" w:history="1">
        <w:r>
          <w:rPr/>
          <w:t xml:space="preserve">Overstappen.nl</w:t>
        </w:r>
      </w:hyperlink>
    </w:p>
    <w:p>
      <w:pPr/>
      <w:r>
        <w:rPr>
          <w:color w:val="000000"/>
        </w:rPr>
        <w:t xml:space="preserve">, licht toe: </w:t>
      </w:r>
    </w:p>
    <w:p>
      <w:pPr/>
      <w:r>
        <w:rPr>
          <w:color w:val="000000"/>
          <w:i w:val="1"/>
          <w:iCs w:val="1"/>
        </w:rPr>
        <w:t xml:space="preserve">“De hondenbelasting staat al jaren ter discussie, omdat het niet altijd duidelijk is of de opbrengst specifiek wordt besteed aan voorzieningen voor honden. Steeds meer gemeenten trekken dan de conclusie dat de belasting niet meer uit te leggen is en schaffen hem daarom af. Tegelijk gebruikt een kleine groep gemeenten deze belasting om gaten in de begroting te dichten. Voor hondenbezitters betekent dit dat het vooral afhangt van de postcode of je honderd euro per jaar extra kwijt bent aan je hond of niet.”</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nog-maar-100-gemeenten-heffen-hondenbelasting-tarieven-lopen-uiteen-van-eur-0-tot-eur-142"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2026-07-26T12:05:11+02:00</dcterms:created>
  <dcterms:modified xsi:type="dcterms:W3CDTF">2026-07-26T12:05:11+02:00</dcterms:modified>
</cp:coreProperties>
</file>

<file path=docProps/custom.xml><?xml version="1.0" encoding="utf-8"?>
<Properties xmlns="http://schemas.openxmlformats.org/officeDocument/2006/custom-properties" xmlns:vt="http://schemas.openxmlformats.org/officeDocument/2006/docPropsVTypes"/>
</file>