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Landelijk 9% minder bedrijfsinbraken, maar stijgingen in gemeenten</w:t>
      </w:r>
    </w:p>
    <w:p>
      <w:pPr/>
      <w:r>
        <w:rPr>
          <w:sz w:val="28"/>
          <w:szCs w:val="28"/>
          <w:b w:val="1"/>
          <w:bCs w:val="1"/>
        </w:rPr>
        <w:t xml:space="preserve">Amsterdam, 6 mei 2026 – Het aantal diefstallen en inbraken bij bedrijven in Nederland is in het eerste kwartaal van 2026 gedaald naar 2.820 incidenten. Dat zijn er 295 minder ten opzichte van dezelfde periode in 2025, een afname van ruim 9%. Toch betekent de landelijke daling niet dat er overal minder ingebroken wordt. Uit een analyse van vergelijkingssite Overstappen.nl blijkt dat het aantal incidenten in bepaalde steden juist toenam, met Rotterdam als grootste stijger.</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Daling ondanks oplopende cijfers in meerdere steden</w:t>
      </w:r>
    </w:p>
    <w:p>
      <w:pPr/>
      <w:r>
        <w:rPr>
          <w:color w:val="000000"/>
        </w:rPr>
        <w:t xml:space="preserve">Waar grote steden als Amsterdam, Utrecht en Arnhem zorgen voor de landelijke daling, stijgt het aantal incidenten in andere gemeenten juist. In Rotterdam nam het aantal bedrijfsinbraken toe met 28 incidenten. Ook in Zwolle (+19), Zeist (+15) en Leiden (+13) is er sprake van een stijging. Daarnaast waren er in Den Haag, Groningen en Vlaardingen elk een toename van 11 incidenten. Expert zakelijke-schadeverzekeringen Indy Landzaat licht toe waarom het aantal inbraken in bedrijfspanden daalt in grotere steden:</w:t>
      </w:r>
    </w:p>
    <w:p>
      <w:pPr/>
      <w:r>
        <w:rPr>
          <w:color w:val="000000"/>
        </w:rPr>
        <w:t xml:space="preserve">“De afname in grote steden hangt waarschijnlijk samen met betere beveiliging, zoals cameratoezicht en alarmsystemen, en een sterkere focus op preventie. Dat maakt deze gebieden minder aantrekkelijk voor criminelen, die vervolgens vaker uitwijken naar plaatsen waar de controle minder intensief is.”</w:t>
      </w:r>
    </w:p>
    <w:p>
      <w:pPr>
        <w:pStyle w:val="Heading2"/>
      </w:pPr>
      <w:r>
        <w:rPr>
          <w:color w:val="000000"/>
        </w:rPr>
        <w:t xml:space="preserve">Grote verschillen tussen gemeenten</w:t>
      </w:r>
    </w:p>
    <w:p>
      <w:pPr/>
      <w:r>
        <w:rPr>
          <w:color w:val="000000"/>
        </w:rPr>
        <w:t xml:space="preserve">De meeste bedrijfsinbraken vinden plaats in de grootstedelijke gemeenten. Amsterdam voert de lijst aan met 356 incidenten in het eerste kwartaal van 2026, gevolgd door Rotterdam (203), Den Haag (120), Utrecht (95) en Eindhoven (79).</w:t>
      </w:r>
    </w:p>
    <w:p>
      <w:pPr/>
      <w:r>
        <w:rPr>
          <w:color w:val="000000"/>
        </w:rPr>
        <w:t xml:space="preserve">Tegelijkertijd laten deze steden juist een sterke daling zien. In Amsterdam daalde het aantal incidenten met 70. In Utrecht was er een afname van 22 en in Arnhem waren er 25 minder inbraken. Ook Eindhoven laat een grote daling zien:het aantal incidenten nam af van 99 naar 79, een daling van ruim 20%.</w:t>
      </w:r>
    </w:p>
    <w:p>
      <w:pPr/>
      <w:r>
        <w:rPr>
          <w:color w:val="000000"/>
        </w:rPr>
        <w:t xml:space="preserve">Nijmegen wijkt af van dit patroon. Daar nam het aantal bedrijfsinbraken juist toe, terwijl omliggende steden een daling laten zien.</w:t>
      </w:r>
    </w:p>
    <w:p>
      <w:pPr>
        <w:pStyle w:val="Heading2"/>
      </w:pPr>
      <w:r>
        <w:rPr>
          <w:color w:val="000000"/>
        </w:rPr>
        <w:t xml:space="preserve">Lokale uitschieters benadrukken verschillen</w:t>
      </w:r>
    </w:p>
    <w:p>
      <w:pPr/>
      <w:r>
        <w:rPr>
          <w:color w:val="000000"/>
        </w:rPr>
        <w:t xml:space="preserve">Naast de grote steden zijn er ook in kleinere gemeenten grotere dalingen te zien. In Amersfoort was er een afname van 19 inbraken en in Peel en Maas waren het er 18 minder. Een opvallende ontwikkeling is te zien in Zundert. Daar daalde het aantalincidenten met 12 naar nul. Daarmee is Zundert een van de weinige gemeenten die het kwartaal afsloot met een totaal van nul geregistreerde bedrijfsinbraken.</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overstappennl.presscloud.ai/press/landelijk-9-minder-bedrijfsinbraken-maar-stijgingen-in-gemeenten" TargetMode="External"/><Relationship Id="rId9"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2026-07-26T12:02:24+02:00</dcterms:created>
  <dcterms:modified xsi:type="dcterms:W3CDTF">2026-07-26T12:02:24+02:00</dcterms:modified>
</cp:coreProperties>
</file>

<file path=docProps/custom.xml><?xml version="1.0" encoding="utf-8"?>
<Properties xmlns="http://schemas.openxmlformats.org/officeDocument/2006/custom-properties" xmlns:vt="http://schemas.openxmlformats.org/officeDocument/2006/docPropsVTypes"/>
</file>