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Gasrekening in een week tijd € 36,- per maand hoger door internationale onrust</w:t>
      </w:r>
    </w:p>
    <w:p>
      <w:pPr/>
      <w:r>
        <w:rPr>
          <w:sz w:val="28"/>
          <w:szCs w:val="28"/>
          <w:b w:val="1"/>
          <w:bCs w:val="1"/>
        </w:rPr>
        <w:t xml:space="preserve">Amsterdam, 5 maart 2026 – De gemiddelde energiekosten voor een tweepersoonshuishouden dat een nieuw vast contract wil afsluiten, zijn deze week met € 36 per maand gestegen ten opzichte van vorige week. Dat blijkt uit onderzoek van vergelijkingssite Overstappen.nl. Waar een gemiddeld huishouden vorige week nog € 153 per maand zou betalen voor een vast energiecontract, ligt dat bedrag deze week op € 189. Uit de analyse blijkt ook dat de gemiddelde gasprijs vorige week nog op een van de laagste niveaus in twee jaar tijd lag. Deze week bereikt de prijs juist een hoogtepunt in die periode.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Van laag prijsniveau naar piek in één week</w:t>
      </w:r>
    </w:p>
    <w:p>
      <w:pPr/>
      <w:r>
        <w:rPr>
          <w:color w:val="000000"/>
        </w:rPr>
        <w:t xml:space="preserve">De energiemarkt was de afgelopen maanden relatief stabiel, ondanks lage gasvoorraden in Nederland en Europa. Dat kwam vooral door de ruime beschikbaarheid van vloeibaar aardgas (LNG). Daardoor konden leveranciers tegen relatief gunstige prijzen gas inkopen. Leveranciers wachtten daardoor met het verhogen van hun tarieven. De groothandelsprijzen bleven langere tijd laag, wat resulteerde in scherp geprijsde vaste contracten voor consumenten.</w:t>
      </w:r>
    </w:p>
    <w:p>
      <w:pPr/>
      <w:r>
        <w:rPr>
          <w:color w:val="000000"/>
        </w:rPr>
        <w:t xml:space="preserve">Die situatie is deze week abrupt veranderd. Door de onrust in het Midden-Oosten is de gasprijs sterk opgelopen. Dat werkt direct door in nieuwe vaste contracten.</w:t>
      </w:r>
    </w:p>
    <w:p>
      <w:pPr>
        <w:pStyle w:val="Heading2"/>
      </w:pPr>
      <w:r>
        <w:rPr>
          <w:color w:val="000000"/>
        </w:rPr>
        <w:t xml:space="preserve">Direct effect op kosten bij nieuw contract</w:t>
      </w:r>
    </w:p>
    <w:p>
      <w:pPr/>
      <w:r>
        <w:rPr>
          <w:color w:val="000000"/>
        </w:rPr>
        <w:t xml:space="preserve">Voor een gemiddeld tweepersoonshuishouden betekent dit concreet een stijging van € 36,43 per maand bij het afsluiten van een nieuw vast contract. Op jaarbasis komt dat neer op ruim € 437 extra energiekosten. Energie-expert Rick Boenink ziet een duidelijke omslag. </w:t>
      </w:r>
    </w:p>
    <w:p>
      <w:pPr/>
      <w:r>
        <w:rPr>
          <w:color w:val="000000"/>
          <w:i w:val="1"/>
          <w:iCs w:val="1"/>
        </w:rPr>
        <w:t xml:space="preserve">“Vorige week zagen we nog een van de laagste gemiddelde gasprijzen in twee jaar tijd. Dat de gemiddelde contractprijs nu juist naar het hoogste punt in twee jaar is gestegen, laat zien hoe snel de energiemarkt kan omslaan en hoe deze reageert op internationale gebeurtenissen.”</w:t>
      </w:r>
    </w:p>
    <w:p>
      <w:pPr>
        <w:pStyle w:val="Heading2"/>
      </w:pPr>
      <w:r>
        <w:rPr>
          <w:color w:val="000000"/>
        </w:rPr>
        <w:t xml:space="preserve">Ook dynamische prijzen stijgen</w:t>
      </w:r>
    </w:p>
    <w:p>
      <w:pPr/>
      <w:r>
        <w:rPr>
          <w:color w:val="000000"/>
        </w:rPr>
        <w:t xml:space="preserve">Niet alleen bij vaste contracten worden de tarieven duurder. Ook consumenten met een dynamisch energiecontract zien de prijsstijging terug. De actuele gasprijs ligt op 4 maart op ongeveer € 1,47 per m³, terwijl die op 1 maart ongeveer € 1,18 per m³ bedroeg. Dat is een stijging van bijna 25% in drie dagen tijd. Bij een dynamisch contract bewegen de tarieven dagelijks mee met de groothandelsprijs, waardoor internationale ontwikkelingen vrijwel direct merkbaar zijn op de energierekening.</w:t>
      </w:r>
    </w:p>
    <w:p>
      <w:pPr>
        <w:pStyle w:val="Heading2"/>
      </w:pPr>
      <w:r>
        <w:rPr>
          <w:color w:val="000000"/>
        </w:rPr>
        <w:t xml:space="preserve">Aantal ‘alleen gas’-contracten neemt toe</w:t>
      </w:r>
    </w:p>
    <w:p>
      <w:pPr/>
      <w:r>
        <w:rPr>
          <w:color w:val="000000"/>
        </w:rPr>
        <w:t xml:space="preserve">Daarnaast sluiten relatief meer consumenten een contract voor alleen gas af. In de laatste vier dagen van februari was slechts 2% van het aantal afgesloten contracten een ‘alleen gas’-contract. In de eerste vier dagen van maart steeg dit aandeel naar 7%. Dat betekent een stijging van bijna 1400%. Boenink heeft daar een mogelijke verklaring voor:</w:t>
      </w:r>
    </w:p>
    <w:p>
      <w:pPr/>
      <w:r>
        <w:rPr>
          <w:color w:val="000000"/>
          <w:i w:val="1"/>
          <w:iCs w:val="1"/>
        </w:rPr>
        <w:t xml:space="preserve">“Een deel van de consumenten met een variabel of dynamisch contract kiest er mogelijk voor om specifiek hun gasprijs vast te zetten om verdere stijgingen voor te zijn. Hun stroomtarief laten ze voor wat het is, mogelijk omdat ze daarvoor minder abrupte veranderingen verwachten. In werkelijkheid stijgt echter niet alleen de gasprijs, maar ook de stroomprijs. Het blijft daarom belangrijk om te controleren of beide contracten nog aansluiten bij het verbruik.”</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gasrekening-in-een-week-tijd-eur-36-per-maand-hoger-door-internationale-onrust"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2026-07-26T12:25:36+02:00</dcterms:created>
  <dcterms:modified xsi:type="dcterms:W3CDTF">2026-07-26T12:25:36+02:00</dcterms:modified>
</cp:coreProperties>
</file>

<file path=docProps/custom.xml><?xml version="1.0" encoding="utf-8"?>
<Properties xmlns="http://schemas.openxmlformats.org/officeDocument/2006/custom-properties" xmlns:vt="http://schemas.openxmlformats.org/officeDocument/2006/docPropsVTypes"/>
</file>