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Dynamisch contract minst populaire stroomcontract; millennials kiezen er het vaakst voor</w:t>
      </w:r>
    </w:p>
    <w:p>
      <w:pPr/>
      <w:r>
        <w:rPr>
          <w:sz w:val="28"/>
          <w:szCs w:val="28"/>
          <w:b w:val="1"/>
          <w:bCs w:val="1"/>
        </w:rPr>
        <w:t xml:space="preserve">Amsterdam, 7 juli 2026 – Van alle generaties kozen millennials in Nederland het afgelopen jaar het vaakst voor een dynamisch contract (6,1%). Dat is bijna twee keer zo vaak als senioren en ruim anderhalf keer zo vaak als Generatie Z. Dat blijkt uit een analyse door vergelijkingssite Overstappen.nl van afgesloten contracten. Die lijn zet zich in de eerste helft van 2026 door: nog steeds sluiten millennials het vaakst een dynamisch contract af, terwijl Gen Z nog minder vaak voor dynamisch kiest dan 65-plussers (1,23% tegenover 1,32%).</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Millennials kiezen het vaakst voor dynamisch</w:t>
      </w:r>
    </w:p>
    <w:p>
      <w:pPr/>
      <w:r>
        <w:rPr>
          <w:color w:val="000000"/>
        </w:rPr>
        <w:t xml:space="preserve">In 2025 sloot 6,14% van de millennials een dynamisch contract af, tegenover 3,46% van de senioren en 3,92% van Gen Z. Ook voor variabele contracten kozen millennials bovengemiddeld vaak: in 5,34% van de gevallen, tegenover 3,30% bij senioren. Op de totale markt koos 90,9% voor vast, 4,6% voor variabel en 4,5% voor dynamisch. In de eerste helft van 2026 loopt het aandeel dynamisch verder terug: naar 2,0% op de totale markt, en 3,25% onder millennials.</w:t>
      </w:r>
    </w:p>
    <w:p>
      <w:pPr>
        <w:pStyle w:val="Heading2"/>
      </w:pPr>
      <w:r>
        <w:rPr>
          <w:color w:val="000000"/>
        </w:rPr>
        <w:t xml:space="preserve">Gen Z terughoudender in 2026</w:t>
      </w:r>
    </w:p>
    <w:p>
      <w:pPr/>
      <w:r>
        <w:rPr>
          <w:color w:val="000000"/>
        </w:rPr>
        <w:t xml:space="preserve">In 2025 was Gen Z juist de koploper wat betreft variabele contracten: 8,84% koos voor dit type contract, wat ruim 2,6 keer zo vaak is als senioren. Ook in 2026 kiezen ze daar bovengemiddeld vaak (5,79%) voor, ondanks een daling. Als het gaat om dynamische contracten, valt op dat de jongste generatie behoudender kiest dan hun ouders én grootouders. Slechts 1,23% van hen kiest voor een dynamisch contract.</w:t>
      </w:r>
    </w:p>
    <w:p>
      <w:pPr/>
      <w:r>
        <w:rPr>
          <w:color w:val="000000"/>
        </w:rPr>
        <w:t xml:space="preserve">De prijsfluctuatie van een dynamisch contract zijn de afgelopen tijd juist toegenomen. Sinds oktober 2025 worden stroomprijzen op de energiebeurs per kwartier vastgesteld, wat leidt tot 96 verschillende tarieven op een dag. De verschillen tussen dure en goedkope momenten lopen op: op 18 juni 2026 piekte de dynamische stroomprijs bijvoorbeeld rond 21.00 uur op € 0,83 per kWh, terwijl het goedkoopste kwartier diezelfde dag op € 0,15 uitkwam. Wie op zulke momenten het stroomverbruik niet kan verplaatsen naar de daluren, betaalt tijdens de piekuren de volle mep. Zeker voor jongere huishoudens met een krappere begroting weegt die onvoorspelbaarheid zwaar.</w:t>
      </w:r>
    </w:p>
    <w:p>
      <w:pPr/>
      <w:r>
        <w:rPr>
          <w:color w:val="000000"/>
        </w:rPr>
        <w:t xml:space="preserve">Rick Boenink, energie-expert bij </w:t>
      </w:r>
    </w:p>
    <w:p>
      <w:pPr/>
      <w:hyperlink r:id="rId8" w:history="1">
        <w:r>
          <w:rPr/>
          <w:t xml:space="preserve">Overstappen.nl</w:t>
        </w:r>
      </w:hyperlink>
    </w:p>
    <w:p>
      <w:pPr/>
      <w:r>
        <w:rPr>
          <w:color w:val="000000"/>
        </w:rPr>
        <w:t xml:space="preserve"> licht toe: </w:t>
      </w:r>
    </w:p>
    <w:p>
      <w:pPr/>
      <w:r>
        <w:rPr>
          <w:color w:val="000000"/>
          <w:i w:val="1"/>
          <w:iCs w:val="1"/>
        </w:rPr>
        <w:t xml:space="preserve">"In de data zien we dat vooral dertigerplussers dynamische contracten afsluiten. Zij hebben vaak een koopwoning, zonnepanelen en soms een thuisbatterij of een warmtepomp. Ook durven dertigers en veertigers misschien meer risico te nemen dan jongere en oudere generaties. Wie net zelfstandig woont en wellicht een krappere begroting heeft, kiest logischerwijs eerder voor zekerheid over de maandlasten.”</w:t>
      </w:r>
    </w:p>
    <w:p>
      <w:pPr>
        <w:pStyle w:val="Heading2"/>
      </w:pPr>
      <w:r>
        <w:rPr>
          <w:color w:val="000000"/>
        </w:rPr>
        <w:t xml:space="preserve">Vast contract meest gekozen door alle generaties</w:t>
      </w:r>
    </w:p>
    <w:p>
      <w:pPr/>
      <w:r>
        <w:rPr>
          <w:color w:val="000000"/>
        </w:rPr>
        <w:t xml:space="preserve">Een vast contract blijft onder alle generaties het meest gekozen type contract, zowel in 2025 als in 2026. Vooral 65-plussers kiezen hier vaak voor, namelijk in 95,84% van de gevallen in 2026. Generatie X (geboren tussen 1965 en 1980) zit daar met 94,47% dicht tegenaan. Millennials wijken het sterkst af: zij kiezen in 90,37% van de gevallen voor een vast contract.</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dynamisch-contract-minst-populaire-stroomcontract-millennials-kiezen-er-het-vaakst-voor~zbwtfsjlek"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2026-07-26T12:00:40+02:00</dcterms:created>
  <dcterms:modified xsi:type="dcterms:W3CDTF">2026-07-26T12:00:40+02:00</dcterms:modified>
</cp:coreProperties>
</file>

<file path=docProps/custom.xml><?xml version="1.0" encoding="utf-8"?>
<Properties xmlns="http://schemas.openxmlformats.org/officeDocument/2006/custom-properties" xmlns:vt="http://schemas.openxmlformats.org/officeDocument/2006/docPropsVTypes"/>
</file>